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CF" w:rsidRPr="00D07BCF" w:rsidRDefault="00D07BCF" w:rsidP="00D07BCF">
      <w:pPr>
        <w:spacing w:after="0" w:line="240" w:lineRule="auto"/>
        <w:jc w:val="both"/>
        <w:rPr>
          <w:rFonts w:ascii="Times New Roman" w:eastAsia="Times New Roman" w:hAnsi="Times New Roman" w:cs="Times New Roman"/>
          <w:sz w:val="24"/>
          <w:szCs w:val="24"/>
          <w:lang w:eastAsia="bg-BG"/>
        </w:rPr>
      </w:pPr>
      <w:r w:rsidRPr="00D07BCF">
        <w:rPr>
          <w:rFonts w:ascii="Arial" w:eastAsia="Times New Roman" w:hAnsi="Arial" w:cs="Arial"/>
          <w:b/>
          <w:bCs/>
          <w:i/>
          <w:iCs/>
          <w:color w:val="000000"/>
          <w:sz w:val="24"/>
          <w:szCs w:val="24"/>
          <w:lang w:eastAsia="bg-BG"/>
        </w:rPr>
        <w:t>Challenges in Maritime English Course Training</w:t>
      </w:r>
      <w:r w:rsidRPr="00D07BCF">
        <w:rPr>
          <w:rFonts w:ascii="Arial" w:eastAsia="Times New Roman" w:hAnsi="Arial" w:cs="Arial"/>
          <w:b/>
          <w:bCs/>
          <w:color w:val="000000"/>
          <w:sz w:val="24"/>
          <w:szCs w:val="24"/>
          <w:lang w:eastAsia="bg-BG"/>
        </w:rPr>
        <w:t>, Petina Vicheva, BGR</w:t>
      </w:r>
    </w:p>
    <w:p w:rsidR="00D07BCF" w:rsidRPr="00D07BCF" w:rsidRDefault="00D07BCF" w:rsidP="00D07BCF">
      <w:pPr>
        <w:spacing w:after="0" w:line="240" w:lineRule="auto"/>
        <w:rPr>
          <w:rFonts w:ascii="Times New Roman" w:eastAsia="Times New Roman" w:hAnsi="Times New Roman" w:cs="Times New Roman"/>
          <w:sz w:val="24"/>
          <w:szCs w:val="24"/>
          <w:lang w:eastAsia="bg-BG"/>
        </w:rPr>
      </w:pPr>
    </w:p>
    <w:p w:rsidR="00D07BCF" w:rsidRPr="00D07BCF" w:rsidRDefault="00D07BCF" w:rsidP="00D07BCF">
      <w:pPr>
        <w:spacing w:after="0" w:line="240" w:lineRule="auto"/>
        <w:jc w:val="both"/>
        <w:rPr>
          <w:rFonts w:ascii="Times New Roman" w:eastAsia="Times New Roman" w:hAnsi="Times New Roman" w:cs="Times New Roman"/>
          <w:sz w:val="24"/>
          <w:szCs w:val="24"/>
          <w:lang w:eastAsia="bg-BG"/>
        </w:rPr>
      </w:pPr>
      <w:r w:rsidRPr="00D07BCF">
        <w:rPr>
          <w:rFonts w:ascii="Arial" w:eastAsia="Times New Roman" w:hAnsi="Arial" w:cs="Arial"/>
          <w:color w:val="000000"/>
          <w:sz w:val="24"/>
          <w:szCs w:val="24"/>
          <w:lang w:eastAsia="bg-BG"/>
        </w:rPr>
        <w:t>The workshop presented several aspects of the English course training. One significant aspect that was addressed involved exploring the most effective practices for structuring an English for Specific Purposes (ESP) course tailored to serve the specialty of Navigation at Bulgaria's Naval Academy in Varna. This entailed dealing with the intricacies of creating course materials that meet the specific needs of the trainees. Tackling these issues, challenges surfaced regarding material development. Discussions were raised to offer insights into potential solutions, ensuring that the course materials meet the required standards and effectively serve the learners' needs.</w:t>
      </w:r>
    </w:p>
    <w:p w:rsidR="00D07BCF" w:rsidRPr="00D07BCF" w:rsidRDefault="00D07BCF" w:rsidP="00D07BCF">
      <w:pPr>
        <w:spacing w:before="300" w:after="300" w:line="240" w:lineRule="auto"/>
        <w:jc w:val="both"/>
        <w:rPr>
          <w:rFonts w:ascii="Times New Roman" w:eastAsia="Times New Roman" w:hAnsi="Times New Roman" w:cs="Times New Roman"/>
          <w:sz w:val="24"/>
          <w:szCs w:val="24"/>
          <w:lang w:eastAsia="bg-BG"/>
        </w:rPr>
      </w:pPr>
      <w:r w:rsidRPr="00D07BCF">
        <w:rPr>
          <w:rFonts w:ascii="Arial" w:eastAsia="Times New Roman" w:hAnsi="Arial" w:cs="Arial"/>
          <w:color w:val="000000"/>
          <w:sz w:val="24"/>
          <w:szCs w:val="24"/>
          <w:lang w:eastAsia="bg-BG"/>
        </w:rPr>
        <w:t>To provide a comprehensive understanding of the teaching and learning dynamics within the Academy, testing methodologies were addressed. Participants were exposed to various testing techniques through interactive group activities designed to provoke analysis and stimulate discussions among attendees.</w:t>
      </w:r>
    </w:p>
    <w:p w:rsidR="00D07BCF" w:rsidRPr="00D07BCF" w:rsidRDefault="00D07BCF" w:rsidP="00D07BCF">
      <w:pPr>
        <w:spacing w:after="300" w:line="240" w:lineRule="auto"/>
        <w:jc w:val="both"/>
        <w:rPr>
          <w:rFonts w:ascii="Times New Roman" w:eastAsia="Times New Roman" w:hAnsi="Times New Roman" w:cs="Times New Roman"/>
          <w:sz w:val="24"/>
          <w:szCs w:val="24"/>
          <w:lang w:eastAsia="bg-BG"/>
        </w:rPr>
      </w:pPr>
      <w:r w:rsidRPr="00D07BCF">
        <w:rPr>
          <w:rFonts w:ascii="Arial" w:eastAsia="Times New Roman" w:hAnsi="Arial" w:cs="Arial"/>
          <w:color w:val="000000"/>
          <w:sz w:val="24"/>
          <w:szCs w:val="24"/>
          <w:lang w:eastAsia="bg-BG"/>
        </w:rPr>
        <w:t>The workshop also aimed to equip trainers with strategies to assess trainees' knowledge of Maritime English terminology and their fluency.</w:t>
      </w:r>
      <w:bookmarkStart w:id="0" w:name="_GoBack"/>
      <w:bookmarkEnd w:id="0"/>
      <w:r w:rsidRPr="00D07BCF">
        <w:rPr>
          <w:rFonts w:ascii="Arial" w:eastAsia="Times New Roman" w:hAnsi="Arial" w:cs="Arial"/>
          <w:color w:val="000000"/>
          <w:sz w:val="24"/>
          <w:szCs w:val="24"/>
          <w:lang w:eastAsia="bg-BG"/>
        </w:rPr>
        <w:t xml:space="preserve"> This emphasis on terminology relevance and linguistic fluency is fundamental in fostering self-sustaining, autonomous learners. The goal is to improve their competence and encourage a lifelong learning mentality within the maritime context.</w:t>
      </w:r>
    </w:p>
    <w:p w:rsidR="00D07BCF" w:rsidRPr="00D07BCF" w:rsidRDefault="00D07BCF" w:rsidP="00D07BCF">
      <w:pPr>
        <w:spacing w:before="300" w:after="0" w:line="240" w:lineRule="auto"/>
        <w:jc w:val="both"/>
        <w:rPr>
          <w:rFonts w:ascii="Times New Roman" w:eastAsia="Times New Roman" w:hAnsi="Times New Roman" w:cs="Times New Roman"/>
          <w:sz w:val="24"/>
          <w:szCs w:val="24"/>
          <w:lang w:eastAsia="bg-BG"/>
        </w:rPr>
      </w:pPr>
      <w:r w:rsidRPr="00D07BCF">
        <w:rPr>
          <w:rFonts w:ascii="Arial" w:eastAsia="Times New Roman" w:hAnsi="Arial" w:cs="Arial"/>
          <w:color w:val="000000"/>
          <w:sz w:val="24"/>
          <w:szCs w:val="24"/>
          <w:lang w:eastAsia="bg-BG"/>
        </w:rPr>
        <w:t>By engaging in these discussions and activities, the aim was to empower trainers to adeptly evaluate their trainees' comprehension of Maritime English terminology and enhance their linguistic fluency. Ultimately, this approach seeks to cultivate autonomous learners who continuously improve their proficiency and remain committed to lifelong learning in the maritime domain.</w:t>
      </w:r>
    </w:p>
    <w:p w:rsidR="006F1E86" w:rsidRDefault="006F1E86"/>
    <w:sectPr w:rsidR="006F1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CF"/>
    <w:rsid w:val="006F1E86"/>
    <w:rsid w:val="00D07B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D007-B816-418B-BED7-5869F603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B4EB-1377-4614-A6E8-CA32CC41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2023-11-24T10:10:00Z</dcterms:created>
  <dcterms:modified xsi:type="dcterms:W3CDTF">2023-11-24T10:14:00Z</dcterms:modified>
</cp:coreProperties>
</file>